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64" w:rsidRPr="006B0BC1" w:rsidRDefault="006062DC" w:rsidP="006062DC">
      <w:pPr>
        <w:jc w:val="both"/>
        <w:rPr>
          <w:rFonts w:ascii="Tw Cen MT" w:hAnsi="Tw Cen MT"/>
          <w:sz w:val="24"/>
          <w:szCs w:val="24"/>
        </w:rPr>
      </w:pPr>
      <w:r w:rsidRPr="006B0BC1">
        <w:rPr>
          <w:rFonts w:ascii="Tw Cen MT" w:hAnsi="Tw Cen MT"/>
          <w:noProof/>
          <w:sz w:val="24"/>
          <w:szCs w:val="24"/>
          <w:lang w:eastAsia="zh-CN"/>
        </w:rPr>
        <mc:AlternateContent>
          <mc:Choice Requires="wps">
            <w:drawing>
              <wp:anchor distT="0" distB="0" distL="114300" distR="114300" simplePos="0" relativeHeight="251659264" behindDoc="1" locked="0" layoutInCell="1" allowOverlap="1" wp14:anchorId="69E40671" wp14:editId="6BD81921">
                <wp:simplePos x="0" y="0"/>
                <wp:positionH relativeFrom="column">
                  <wp:posOffset>-399415</wp:posOffset>
                </wp:positionH>
                <wp:positionV relativeFrom="paragraph">
                  <wp:posOffset>-142374</wp:posOffset>
                </wp:positionV>
                <wp:extent cx="6785002" cy="7561089"/>
                <wp:effectExtent l="57150" t="38100" r="73025" b="97155"/>
                <wp:wrapNone/>
                <wp:docPr id="3" name="Rectangle 3"/>
                <wp:cNvGraphicFramePr/>
                <a:graphic xmlns:a="http://schemas.openxmlformats.org/drawingml/2006/main">
                  <a:graphicData uri="http://schemas.microsoft.com/office/word/2010/wordprocessingShape">
                    <wps:wsp>
                      <wps:cNvSpPr/>
                      <wps:spPr>
                        <a:xfrm>
                          <a:off x="0" y="0"/>
                          <a:ext cx="6785002" cy="7561089"/>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1.45pt;margin-top:-11.2pt;width:534.25pt;height:59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" fillcolor="#bfb1d0 [1623]" strokecolor="#795d9b [3047]">
                <v:fill color2="#ece7f1 [503]" rotate="t" angle="180" colors="0 #c9b5e8;22938f #d9cbee;1 #f0eaf9" focus="100%" type="gradient"/>
                <v:shadow on="t" color="black" opacity="24903f" origin=",.5" offset="0,.55556mm"/>
              </v:rect>
            </w:pict>
          </mc:Fallback>
        </mc:AlternateContent>
      </w:r>
      <w:r w:rsidR="00C2456E" w:rsidRPr="006B0BC1">
        <w:rPr>
          <w:rFonts w:ascii="Tw Cen MT" w:hAnsi="Tw Cen MT"/>
          <w:sz w:val="24"/>
          <w:szCs w:val="24"/>
        </w:rPr>
        <w:t xml:space="preserve">This year’s Legislative Session, which ended in June, included significant victories for survivors of </w:t>
      </w:r>
      <w:r w:rsidR="008B6D04" w:rsidRPr="006B0BC1">
        <w:rPr>
          <w:rFonts w:ascii="Tw Cen MT" w:hAnsi="Tw Cen MT"/>
          <w:sz w:val="24"/>
          <w:szCs w:val="24"/>
        </w:rPr>
        <w:t xml:space="preserve">domestic violence, </w:t>
      </w:r>
      <w:r w:rsidR="00C2456E" w:rsidRPr="006B0BC1">
        <w:rPr>
          <w:rFonts w:ascii="Tw Cen MT" w:hAnsi="Tw Cen MT"/>
          <w:sz w:val="24"/>
          <w:szCs w:val="24"/>
        </w:rPr>
        <w:t xml:space="preserve">sexual assault, </w:t>
      </w:r>
      <w:r w:rsidR="008B6D04" w:rsidRPr="006B0BC1">
        <w:rPr>
          <w:rFonts w:ascii="Tw Cen MT" w:hAnsi="Tw Cen MT"/>
          <w:sz w:val="24"/>
          <w:szCs w:val="24"/>
        </w:rPr>
        <w:t>and</w:t>
      </w:r>
      <w:r w:rsidR="00C2456E" w:rsidRPr="006B0BC1">
        <w:rPr>
          <w:rFonts w:ascii="Tw Cen MT" w:hAnsi="Tw Cen MT"/>
          <w:sz w:val="24"/>
          <w:szCs w:val="24"/>
        </w:rPr>
        <w:t xml:space="preserve"> human trafficking </w:t>
      </w:r>
      <w:r w:rsidR="008B6D04" w:rsidRPr="006B0BC1">
        <w:rPr>
          <w:rFonts w:ascii="Tw Cen MT" w:hAnsi="Tw Cen MT"/>
          <w:sz w:val="24"/>
          <w:szCs w:val="24"/>
        </w:rPr>
        <w:t>as well as</w:t>
      </w:r>
      <w:r w:rsidR="00C2456E" w:rsidRPr="006B0BC1">
        <w:rPr>
          <w:rFonts w:ascii="Tw Cen MT" w:hAnsi="Tw Cen MT"/>
          <w:sz w:val="24"/>
          <w:szCs w:val="24"/>
        </w:rPr>
        <w:t xml:space="preserve"> incarcerated women. We now wait to see if Governor Cuomo will sign these measures into law. </w:t>
      </w:r>
    </w:p>
    <w:p w:rsidR="00D56BCF" w:rsidRDefault="00C2456E" w:rsidP="006062DC">
      <w:pPr>
        <w:jc w:val="both"/>
        <w:rPr>
          <w:rFonts w:ascii="Tw Cen MT" w:hAnsi="Tw Cen MT"/>
          <w:sz w:val="24"/>
          <w:szCs w:val="24"/>
        </w:rPr>
      </w:pPr>
      <w:r w:rsidRPr="006B0BC1">
        <w:rPr>
          <w:rFonts w:ascii="Tw Cen MT" w:hAnsi="Tw Cen MT"/>
          <w:sz w:val="24"/>
          <w:szCs w:val="24"/>
        </w:rPr>
        <w:t>Several critical initiatives, however, were not approved</w:t>
      </w:r>
      <w:r w:rsidR="00010564" w:rsidRPr="006B0BC1">
        <w:rPr>
          <w:rFonts w:ascii="Tw Cen MT" w:hAnsi="Tw Cen MT"/>
          <w:sz w:val="24"/>
          <w:szCs w:val="24"/>
        </w:rPr>
        <w:t>,</w:t>
      </w:r>
      <w:r w:rsidRPr="006B0BC1">
        <w:rPr>
          <w:rFonts w:ascii="Tw Cen MT" w:hAnsi="Tw Cen MT"/>
          <w:sz w:val="24"/>
          <w:szCs w:val="24"/>
        </w:rPr>
        <w:t xml:space="preserve"> </w:t>
      </w:r>
      <w:r w:rsidR="00010564" w:rsidRPr="006B0BC1">
        <w:rPr>
          <w:rFonts w:ascii="Tw Cen MT" w:hAnsi="Tw Cen MT"/>
          <w:sz w:val="24"/>
          <w:szCs w:val="24"/>
        </w:rPr>
        <w:t>as</w:t>
      </w:r>
      <w:r w:rsidRPr="006B0BC1">
        <w:rPr>
          <w:rFonts w:ascii="Tw Cen MT" w:hAnsi="Tw Cen MT"/>
          <w:sz w:val="24"/>
          <w:szCs w:val="24"/>
        </w:rPr>
        <w:t xml:space="preserve"> the </w:t>
      </w:r>
      <w:r w:rsidR="00010564" w:rsidRPr="006B0BC1">
        <w:rPr>
          <w:rFonts w:ascii="Tw Cen MT" w:hAnsi="Tw Cen MT"/>
          <w:sz w:val="24"/>
          <w:szCs w:val="24"/>
        </w:rPr>
        <w:t xml:space="preserve">work of the State Legislature </w:t>
      </w:r>
      <w:r w:rsidR="009D4EDD" w:rsidRPr="006B0BC1">
        <w:rPr>
          <w:rFonts w:ascii="Tw Cen MT" w:hAnsi="Tw Cen MT"/>
          <w:sz w:val="24"/>
          <w:szCs w:val="24"/>
        </w:rPr>
        <w:t>significantly slowed toward the end of the session</w:t>
      </w:r>
      <w:r w:rsidRPr="006B0BC1">
        <w:rPr>
          <w:rFonts w:ascii="Tw Cen MT" w:hAnsi="Tw Cen MT"/>
          <w:sz w:val="24"/>
          <w:szCs w:val="24"/>
        </w:rPr>
        <w:t xml:space="preserve">. Although there is talk of a Special Session occurring later this year, we are not optimistic that these measures will </w:t>
      </w:r>
      <w:r w:rsidR="001359A9" w:rsidRPr="006B0BC1">
        <w:rPr>
          <w:rFonts w:ascii="Tw Cen MT" w:hAnsi="Tw Cen MT"/>
          <w:sz w:val="24"/>
          <w:szCs w:val="24"/>
        </w:rPr>
        <w:t>move forward</w:t>
      </w:r>
      <w:r w:rsidR="00010564" w:rsidRPr="006B0BC1">
        <w:rPr>
          <w:rFonts w:ascii="Tw Cen MT" w:hAnsi="Tw Cen MT"/>
          <w:sz w:val="24"/>
          <w:szCs w:val="24"/>
        </w:rPr>
        <w:t xml:space="preserve"> in the current climate</w:t>
      </w:r>
      <w:r w:rsidRPr="006B0BC1">
        <w:rPr>
          <w:rFonts w:ascii="Tw Cen MT" w:hAnsi="Tw Cen MT"/>
          <w:sz w:val="24"/>
          <w:szCs w:val="24"/>
        </w:rPr>
        <w:t xml:space="preserve">. Regardless, we will continue to </w:t>
      </w:r>
      <w:r w:rsidR="00010564" w:rsidRPr="006B0BC1">
        <w:rPr>
          <w:rFonts w:ascii="Tw Cen MT" w:hAnsi="Tw Cen MT"/>
          <w:sz w:val="24"/>
          <w:szCs w:val="24"/>
        </w:rPr>
        <w:t xml:space="preserve">provide input, guidance and leadership on legislative </w:t>
      </w:r>
      <w:r w:rsidR="00400FC7" w:rsidRPr="006B0BC1">
        <w:rPr>
          <w:rFonts w:ascii="Tw Cen MT" w:hAnsi="Tw Cen MT"/>
          <w:sz w:val="24"/>
          <w:szCs w:val="24"/>
        </w:rPr>
        <w:t xml:space="preserve">matters to ensure the voices of </w:t>
      </w:r>
      <w:r w:rsidRPr="006B0BC1">
        <w:rPr>
          <w:rFonts w:ascii="Tw Cen MT" w:hAnsi="Tw Cen MT"/>
          <w:sz w:val="24"/>
          <w:szCs w:val="24"/>
        </w:rPr>
        <w:t xml:space="preserve">domestic violence </w:t>
      </w:r>
      <w:r w:rsidR="001359A9" w:rsidRPr="006B0BC1">
        <w:rPr>
          <w:rFonts w:ascii="Tw Cen MT" w:hAnsi="Tw Cen MT"/>
          <w:sz w:val="24"/>
          <w:szCs w:val="24"/>
        </w:rPr>
        <w:t xml:space="preserve">advocates, </w:t>
      </w:r>
      <w:r w:rsidRPr="006B0BC1">
        <w:rPr>
          <w:rFonts w:ascii="Tw Cen MT" w:hAnsi="Tw Cen MT"/>
          <w:sz w:val="24"/>
          <w:szCs w:val="24"/>
        </w:rPr>
        <w:t>survivors</w:t>
      </w:r>
      <w:r w:rsidR="001359A9" w:rsidRPr="006B0BC1">
        <w:rPr>
          <w:rFonts w:ascii="Tw Cen MT" w:hAnsi="Tw Cen MT"/>
          <w:sz w:val="24"/>
          <w:szCs w:val="24"/>
        </w:rPr>
        <w:t xml:space="preserve"> and </w:t>
      </w:r>
      <w:r w:rsidRPr="006B0BC1">
        <w:rPr>
          <w:rFonts w:ascii="Tw Cen MT" w:hAnsi="Tw Cen MT"/>
          <w:sz w:val="24"/>
          <w:szCs w:val="24"/>
        </w:rPr>
        <w:t xml:space="preserve">their children </w:t>
      </w:r>
      <w:r w:rsidR="00010564" w:rsidRPr="006B0BC1">
        <w:rPr>
          <w:rFonts w:ascii="Tw Cen MT" w:hAnsi="Tw Cen MT"/>
          <w:sz w:val="24"/>
          <w:szCs w:val="24"/>
        </w:rPr>
        <w:t>are heard.</w:t>
      </w:r>
    </w:p>
    <w:p w:rsidR="00CA008B" w:rsidRPr="006B0BC1" w:rsidRDefault="00D56BCF" w:rsidP="006062DC">
      <w:pPr>
        <w:jc w:val="both"/>
        <w:rPr>
          <w:rFonts w:ascii="Tw Cen MT" w:hAnsi="Tw Cen MT"/>
          <w:sz w:val="24"/>
          <w:szCs w:val="24"/>
        </w:rPr>
      </w:pPr>
      <w:r>
        <w:rPr>
          <w:rFonts w:ascii="Tw Cen MT" w:hAnsi="Tw Cen MT"/>
          <w:noProof/>
          <w:sz w:val="24"/>
          <w:szCs w:val="24"/>
          <w:lang w:eastAsia="zh-CN"/>
        </w:rPr>
        <mc:AlternateContent>
          <mc:Choice Requires="wps">
            <w:drawing>
              <wp:anchor distT="0" distB="0" distL="114300" distR="114300" simplePos="0" relativeHeight="251664384" behindDoc="0" locked="0" layoutInCell="1" allowOverlap="1">
                <wp:simplePos x="0" y="0"/>
                <wp:positionH relativeFrom="column">
                  <wp:posOffset>1087120</wp:posOffset>
                </wp:positionH>
                <wp:positionV relativeFrom="paragraph">
                  <wp:posOffset>56515</wp:posOffset>
                </wp:positionV>
                <wp:extent cx="3332480" cy="10160"/>
                <wp:effectExtent l="57150" t="38100" r="58420" b="85090"/>
                <wp:wrapNone/>
                <wp:docPr id="6" name="Straight Connector 6"/>
                <wp:cNvGraphicFramePr/>
                <a:graphic xmlns:a="http://schemas.openxmlformats.org/drawingml/2006/main">
                  <a:graphicData uri="http://schemas.microsoft.com/office/word/2010/wordprocessingShape">
                    <wps:wsp>
                      <wps:cNvCnPr/>
                      <wps:spPr>
                        <a:xfrm flipV="1">
                          <a:off x="0" y="0"/>
                          <a:ext cx="3332480" cy="1016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85.6pt,4.45pt" to="34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" strokecolor="#f79646 [3209]" strokeweight="3pt">
                <v:shadow on="t" color="black" opacity="22937f" origin=",.5" offset="0,.63889mm"/>
              </v:line>
            </w:pict>
          </mc:Fallback>
        </mc:AlternateContent>
      </w:r>
      <w:r w:rsidR="00C2456E" w:rsidRPr="006B0BC1">
        <w:rPr>
          <w:rFonts w:ascii="Tw Cen MT" w:hAnsi="Tw Cen MT"/>
          <w:sz w:val="24"/>
          <w:szCs w:val="24"/>
        </w:rPr>
        <w:t xml:space="preserve"> </w:t>
      </w:r>
    </w:p>
    <w:p w:rsidR="00400FC7" w:rsidRPr="00D56BCF" w:rsidRDefault="001359A9" w:rsidP="006062DC">
      <w:pPr>
        <w:jc w:val="both"/>
        <w:rPr>
          <w:rFonts w:ascii="Tw Cen MT" w:hAnsi="Tw Cen MT"/>
          <w:b/>
          <w:i/>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D56BCF">
        <w:rPr>
          <w:rFonts w:ascii="Tw Cen MT" w:hAnsi="Tw Cen MT"/>
          <w:b/>
          <w:i/>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Some positive outcomes </w:t>
      </w:r>
      <w:r w:rsidR="00111AC4" w:rsidRPr="00D56BCF">
        <w:rPr>
          <w:rFonts w:ascii="Tw Cen MT" w:hAnsi="Tw Cen MT"/>
          <w:b/>
          <w:i/>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for domestic violence survivors and their families: </w:t>
      </w:r>
    </w:p>
    <w:p w:rsidR="001359A9" w:rsidRPr="006B0BC1" w:rsidRDefault="001359A9" w:rsidP="006062DC">
      <w:pPr>
        <w:jc w:val="both"/>
        <w:rPr>
          <w:rFonts w:ascii="Tw Cen MT" w:hAnsi="Tw Cen MT"/>
          <w:sz w:val="24"/>
          <w:szCs w:val="24"/>
        </w:rPr>
      </w:pPr>
      <w:r w:rsidRPr="00D56BCF">
        <w:rPr>
          <w:rFonts w:ascii="Tw Cen MT" w:hAnsi="Tw Cen MT"/>
          <w:b/>
          <w:color w:val="F79646" w:themeColor="accent6"/>
          <w:sz w:val="24"/>
          <w:szCs w:val="24"/>
          <w14:textFill>
            <w14:gradFill>
              <w14:gsLst>
                <w14:gs w14:pos="0">
                  <w14:schemeClr w14:val="accent6">
                    <w14:shade w14:val="30000"/>
                    <w14:satMod w14:val="115000"/>
                  </w14:schemeClr>
                </w14:gs>
                <w14:gs w14:pos="50000">
                  <w14:schemeClr w14:val="accent6">
                    <w14:shade w14:val="67500"/>
                    <w14:satMod w14:val="115000"/>
                  </w14:schemeClr>
                </w14:gs>
                <w14:gs w14:pos="100000">
                  <w14:schemeClr w14:val="accent6">
                    <w14:shade w14:val="100000"/>
                    <w14:satMod w14:val="115000"/>
                  </w14:schemeClr>
                </w14:gs>
              </w14:gsLst>
              <w14:lin w14:ang="2700000" w14:scaled="0"/>
            </w14:gradFill>
          </w14:textFill>
        </w:rPr>
        <w:t>NEW LAW</w:t>
      </w:r>
      <w:r w:rsidRPr="00D56BCF">
        <w:rPr>
          <w:rFonts w:ascii="Tw Cen MT" w:hAnsi="Tw Cen MT"/>
          <w:b/>
          <w:color w:val="F79646" w:themeColor="accent6"/>
          <w:sz w:val="24"/>
          <w:szCs w:val="24"/>
        </w:rPr>
        <w:t>:</w:t>
      </w:r>
      <w:r w:rsidRPr="006B0BC1">
        <w:rPr>
          <w:rFonts w:ascii="Tw Cen MT" w:hAnsi="Tw Cen MT"/>
          <w:color w:val="7030A0"/>
          <w:sz w:val="24"/>
          <w:szCs w:val="24"/>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 </w:t>
      </w:r>
      <w:r w:rsidR="00902FE7" w:rsidRPr="006B0BC1">
        <w:rPr>
          <w:rFonts w:ascii="Tw Cen MT" w:hAnsi="Tw Cen MT"/>
          <w:sz w:val="24"/>
          <w:szCs w:val="24"/>
        </w:rPr>
        <w:t>prohibits possession of firearms for individuals convicted of misdemeanor offenses involving domestic violence</w:t>
      </w:r>
      <w:r w:rsidR="00E41948" w:rsidRPr="006B0BC1">
        <w:rPr>
          <w:rFonts w:ascii="Tw Cen MT" w:hAnsi="Tw Cen MT"/>
          <w:sz w:val="24"/>
          <w:szCs w:val="24"/>
        </w:rPr>
        <w:t xml:space="preserve"> (A10272/S8121)</w:t>
      </w:r>
    </w:p>
    <w:p w:rsidR="001E0019" w:rsidRPr="006B0BC1" w:rsidRDefault="00833A0C" w:rsidP="006062DC">
      <w:pPr>
        <w:ind w:left="720"/>
        <w:jc w:val="both"/>
        <w:rPr>
          <w:rFonts w:ascii="Tw Cen MT" w:hAnsi="Tw Cen MT"/>
          <w:sz w:val="24"/>
          <w:szCs w:val="24"/>
        </w:rPr>
      </w:pPr>
      <w:r w:rsidRPr="006B0BC1">
        <w:rPr>
          <w:rFonts w:ascii="Tw Cen MT" w:hAnsi="Tw Cen MT"/>
          <w:sz w:val="24"/>
          <w:szCs w:val="24"/>
        </w:rPr>
        <w:t>New York State law already prohibited possession of firearms for individuals convicted of felony or serious offenses, but this excluded certain misdemeanors more commonly associated with domestic violence</w:t>
      </w:r>
      <w:r w:rsidR="001E0019" w:rsidRPr="006B0BC1">
        <w:rPr>
          <w:rFonts w:ascii="Tw Cen MT" w:hAnsi="Tw Cen MT"/>
          <w:sz w:val="24"/>
          <w:szCs w:val="24"/>
        </w:rPr>
        <w:t xml:space="preserve">. This new law adds </w:t>
      </w:r>
      <w:r w:rsidRPr="006B0BC1">
        <w:rPr>
          <w:rFonts w:ascii="Tw Cen MT" w:hAnsi="Tw Cen MT"/>
          <w:sz w:val="24"/>
          <w:szCs w:val="24"/>
        </w:rPr>
        <w:t>assault, menacing, criminal obstruction of breathing</w:t>
      </w:r>
      <w:r w:rsidR="001E0019" w:rsidRPr="006B0BC1">
        <w:rPr>
          <w:rFonts w:ascii="Tw Cen MT" w:hAnsi="Tw Cen MT"/>
          <w:sz w:val="24"/>
          <w:szCs w:val="24"/>
        </w:rPr>
        <w:t xml:space="preserve"> or blood circulation, unlawful imprisonment, coercion, criminal contempt, harassment, criminal trespass, and arson to the list of offenses requiring surrender of firearms. It also applies the surrender provision to long guns, such as rifles and shotguns, in addition to hand guns.</w:t>
      </w:r>
    </w:p>
    <w:p w:rsidR="001E0019" w:rsidRPr="006B0BC1" w:rsidRDefault="001E0019" w:rsidP="006062DC">
      <w:pPr>
        <w:jc w:val="both"/>
        <w:rPr>
          <w:rFonts w:ascii="Tw Cen MT" w:hAnsi="Tw Cen MT"/>
          <w:sz w:val="24"/>
          <w:szCs w:val="24"/>
        </w:rPr>
      </w:pPr>
      <w:r w:rsidRPr="00D56BCF">
        <w:rPr>
          <w:rFonts w:ascii="Tw Cen MT" w:hAnsi="Tw Cen MT"/>
          <w:b/>
          <w:color w:val="F79646" w:themeColor="accent6"/>
          <w:sz w:val="24"/>
          <w:szCs w:val="24"/>
          <w14:textFill>
            <w14:gradFill>
              <w14:gsLst>
                <w14:gs w14:pos="0">
                  <w14:schemeClr w14:val="accent6">
                    <w14:shade w14:val="30000"/>
                    <w14:satMod w14:val="115000"/>
                  </w14:schemeClr>
                </w14:gs>
                <w14:gs w14:pos="50000">
                  <w14:schemeClr w14:val="accent6">
                    <w14:shade w14:val="67500"/>
                    <w14:satMod w14:val="115000"/>
                  </w14:schemeClr>
                </w14:gs>
                <w14:gs w14:pos="100000">
                  <w14:schemeClr w14:val="accent6">
                    <w14:shade w14:val="100000"/>
                    <w14:satMod w14:val="115000"/>
                  </w14:schemeClr>
                </w14:gs>
              </w14:gsLst>
              <w14:lin w14:ang="2700000" w14:scaled="0"/>
            </w14:gradFill>
          </w14:textFill>
        </w:rPr>
        <w:t>PASSED</w:t>
      </w:r>
      <w:r w:rsidRPr="00D56BCF">
        <w:rPr>
          <w:rFonts w:ascii="Tw Cen MT" w:hAnsi="Tw Cen MT"/>
          <w:b/>
          <w:color w:val="F79646" w:themeColor="accent6"/>
          <w:sz w:val="24"/>
          <w:szCs w:val="24"/>
        </w:rPr>
        <w:t>:</w:t>
      </w:r>
      <w:r w:rsidRPr="006B0BC1">
        <w:rPr>
          <w:rFonts w:ascii="Tw Cen MT" w:hAnsi="Tw Cen MT"/>
          <w:color w:val="7030A0"/>
          <w:sz w:val="24"/>
          <w:szCs w:val="24"/>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 </w:t>
      </w:r>
      <w:r w:rsidRPr="006B0BC1">
        <w:rPr>
          <w:rFonts w:ascii="Tw Cen MT" w:hAnsi="Tw Cen MT"/>
          <w:sz w:val="24"/>
          <w:szCs w:val="24"/>
        </w:rPr>
        <w:t>a bill permitting reimbursement to non-physically injured victims for domestic violence shelter costs and costs of crime scene cleanups</w:t>
      </w:r>
      <w:r w:rsidR="00E41948" w:rsidRPr="006B0BC1">
        <w:rPr>
          <w:rFonts w:ascii="Tw Cen MT" w:hAnsi="Tw Cen MT"/>
          <w:sz w:val="24"/>
          <w:szCs w:val="24"/>
        </w:rPr>
        <w:t xml:space="preserve"> (</w:t>
      </w:r>
      <w:r w:rsidR="000D23CF" w:rsidRPr="000D23CF">
        <w:rPr>
          <w:rFonts w:ascii="Tw Cen MT" w:hAnsi="Tw Cen MT"/>
          <w:sz w:val="24"/>
          <w:szCs w:val="24"/>
        </w:rPr>
        <w:t>A10275</w:t>
      </w:r>
      <w:r w:rsidR="00E41948" w:rsidRPr="006B0BC1">
        <w:rPr>
          <w:rFonts w:ascii="Tw Cen MT" w:hAnsi="Tw Cen MT"/>
          <w:sz w:val="24"/>
          <w:szCs w:val="24"/>
        </w:rPr>
        <w:t>/S7993)</w:t>
      </w:r>
    </w:p>
    <w:p w:rsidR="001E0019" w:rsidRPr="006B0BC1" w:rsidRDefault="001E0019" w:rsidP="006062DC">
      <w:pPr>
        <w:ind w:left="720"/>
        <w:jc w:val="both"/>
        <w:rPr>
          <w:rFonts w:ascii="Tw Cen MT" w:hAnsi="Tw Cen MT"/>
          <w:sz w:val="24"/>
          <w:szCs w:val="24"/>
        </w:rPr>
      </w:pPr>
      <w:r w:rsidRPr="006B0BC1">
        <w:rPr>
          <w:rFonts w:ascii="Tw Cen MT" w:hAnsi="Tw Cen MT"/>
          <w:sz w:val="24"/>
          <w:szCs w:val="24"/>
        </w:rPr>
        <w:t xml:space="preserve">Under current law, non-physically injured victims of certain </w:t>
      </w:r>
      <w:r w:rsidR="0013717F" w:rsidRPr="006B0BC1">
        <w:rPr>
          <w:rFonts w:ascii="Tw Cen MT" w:hAnsi="Tw Cen MT"/>
          <w:sz w:val="24"/>
          <w:szCs w:val="24"/>
        </w:rPr>
        <w:t xml:space="preserve">menacing, harassment and criminal contempt and stalking charges are eligible for reimbursement of enumerated expenses by the Office of Victim Services. This bill, which passed both the Assembly and Senate and </w:t>
      </w:r>
      <w:proofErr w:type="gramStart"/>
      <w:r w:rsidR="0013717F" w:rsidRPr="006B0BC1">
        <w:rPr>
          <w:rFonts w:ascii="Tw Cen MT" w:hAnsi="Tw Cen MT"/>
          <w:sz w:val="24"/>
          <w:szCs w:val="24"/>
        </w:rPr>
        <w:t>is</w:t>
      </w:r>
      <w:proofErr w:type="gramEnd"/>
      <w:r w:rsidR="0013717F" w:rsidRPr="006B0BC1">
        <w:rPr>
          <w:rFonts w:ascii="Tw Cen MT" w:hAnsi="Tw Cen MT"/>
          <w:sz w:val="24"/>
          <w:szCs w:val="24"/>
        </w:rPr>
        <w:t xml:space="preserve"> </w:t>
      </w:r>
      <w:proofErr w:type="spellStart"/>
      <w:r w:rsidR="0013717F" w:rsidRPr="006B0BC1">
        <w:rPr>
          <w:rFonts w:ascii="Tw Cen MT" w:hAnsi="Tw Cen MT"/>
          <w:sz w:val="24"/>
          <w:szCs w:val="24"/>
        </w:rPr>
        <w:t>waiting</w:t>
      </w:r>
      <w:proofErr w:type="spellEnd"/>
      <w:r w:rsidR="0013717F" w:rsidRPr="006B0BC1">
        <w:rPr>
          <w:rFonts w:ascii="Tw Cen MT" w:hAnsi="Tw Cen MT"/>
          <w:sz w:val="24"/>
          <w:szCs w:val="24"/>
        </w:rPr>
        <w:t xml:space="preserve"> action by the Governor, expands reimbursement to shelter costs and for crime scene cleanup expenses. </w:t>
      </w:r>
    </w:p>
    <w:p w:rsidR="004D7707" w:rsidRPr="006B0BC1" w:rsidRDefault="004D7707" w:rsidP="006062DC">
      <w:pPr>
        <w:jc w:val="both"/>
        <w:rPr>
          <w:rFonts w:ascii="Tw Cen MT" w:hAnsi="Tw Cen MT"/>
          <w:sz w:val="24"/>
          <w:szCs w:val="24"/>
        </w:rPr>
      </w:pPr>
      <w:r w:rsidRPr="00D56BCF">
        <w:rPr>
          <w:rFonts w:ascii="Tw Cen MT" w:hAnsi="Tw Cen MT"/>
          <w:b/>
          <w:color w:val="F79646" w:themeColor="accent6"/>
          <w:sz w:val="24"/>
          <w:szCs w:val="24"/>
          <w14:textFill>
            <w14:gradFill>
              <w14:gsLst>
                <w14:gs w14:pos="0">
                  <w14:schemeClr w14:val="accent6">
                    <w14:shade w14:val="30000"/>
                    <w14:satMod w14:val="115000"/>
                  </w14:schemeClr>
                </w14:gs>
                <w14:gs w14:pos="50000">
                  <w14:schemeClr w14:val="accent6">
                    <w14:shade w14:val="67500"/>
                    <w14:satMod w14:val="115000"/>
                  </w14:schemeClr>
                </w14:gs>
                <w14:gs w14:pos="100000">
                  <w14:schemeClr w14:val="accent6">
                    <w14:shade w14:val="100000"/>
                    <w14:satMod w14:val="115000"/>
                  </w14:schemeClr>
                </w14:gs>
              </w14:gsLst>
              <w14:lin w14:ang="2700000" w14:scaled="0"/>
            </w14:gradFill>
          </w14:textFill>
        </w:rPr>
        <w:t>PASSED:</w:t>
      </w:r>
      <w:r w:rsidRPr="00D56BCF">
        <w:rPr>
          <w:rFonts w:ascii="Tw Cen MT" w:hAnsi="Tw Cen MT"/>
          <w:color w:val="F79646" w:themeColor="accent6"/>
          <w:sz w:val="24"/>
          <w:szCs w:val="24"/>
          <w14:textFill>
            <w14:gradFill>
              <w14:gsLst>
                <w14:gs w14:pos="0">
                  <w14:schemeClr w14:val="accent6">
                    <w14:shade w14:val="30000"/>
                    <w14:satMod w14:val="115000"/>
                  </w14:schemeClr>
                </w14:gs>
                <w14:gs w14:pos="50000">
                  <w14:schemeClr w14:val="accent6">
                    <w14:shade w14:val="67500"/>
                    <w14:satMod w14:val="115000"/>
                  </w14:schemeClr>
                </w14:gs>
                <w14:gs w14:pos="100000">
                  <w14:schemeClr w14:val="accent6">
                    <w14:shade w14:val="100000"/>
                    <w14:satMod w14:val="115000"/>
                  </w14:schemeClr>
                </w14:gs>
              </w14:gsLst>
              <w14:lin w14:ang="2700000" w14:scaled="0"/>
            </w14:gradFill>
          </w14:textFill>
        </w:rPr>
        <w:t xml:space="preserve"> </w:t>
      </w:r>
      <w:r w:rsidRPr="006B0BC1">
        <w:rPr>
          <w:rFonts w:ascii="Tw Cen MT" w:hAnsi="Tw Cen MT"/>
          <w:sz w:val="24"/>
          <w:szCs w:val="24"/>
        </w:rPr>
        <w:t>a bill permitting the Crime Victims Board to accept other official documents in lieu of police reports to document eligibility for victim compensation</w:t>
      </w:r>
      <w:r w:rsidR="00E41948" w:rsidRPr="006B0BC1">
        <w:rPr>
          <w:rFonts w:ascii="Tw Cen MT" w:hAnsi="Tw Cen MT"/>
          <w:sz w:val="24"/>
          <w:szCs w:val="24"/>
        </w:rPr>
        <w:t xml:space="preserve"> (A3936/S8751)</w:t>
      </w:r>
    </w:p>
    <w:p w:rsidR="004D7707" w:rsidRDefault="004D7707" w:rsidP="006062DC">
      <w:pPr>
        <w:ind w:left="720"/>
        <w:jc w:val="both"/>
        <w:rPr>
          <w:rFonts w:ascii="Tw Cen MT" w:hAnsi="Tw Cen MT"/>
          <w:sz w:val="24"/>
          <w:szCs w:val="24"/>
        </w:rPr>
      </w:pPr>
      <w:r w:rsidRPr="006B0BC1">
        <w:rPr>
          <w:rFonts w:ascii="Tw Cen MT" w:hAnsi="Tw Cen MT"/>
          <w:sz w:val="24"/>
          <w:szCs w:val="24"/>
        </w:rPr>
        <w:t xml:space="preserve">This bill, which passed both the Assembly and Senate and is </w:t>
      </w:r>
      <w:proofErr w:type="spellStart"/>
      <w:r w:rsidRPr="006B0BC1">
        <w:rPr>
          <w:rFonts w:ascii="Tw Cen MT" w:hAnsi="Tw Cen MT"/>
          <w:sz w:val="24"/>
          <w:szCs w:val="24"/>
        </w:rPr>
        <w:t>waiting</w:t>
      </w:r>
      <w:proofErr w:type="spellEnd"/>
      <w:r w:rsidRPr="006B0BC1">
        <w:rPr>
          <w:rFonts w:ascii="Tw Cen MT" w:hAnsi="Tw Cen MT"/>
          <w:sz w:val="24"/>
          <w:szCs w:val="24"/>
        </w:rPr>
        <w:t xml:space="preserve"> action by the Governor, permits a family court, governmental agency responsible for child and/or adult protective services, or any medical facility providing a forensic physical exam for victims </w:t>
      </w:r>
      <w:r w:rsidRPr="006B0BC1">
        <w:rPr>
          <w:rFonts w:ascii="Tw Cen MT" w:hAnsi="Tw Cen MT"/>
          <w:sz w:val="24"/>
          <w:szCs w:val="24"/>
        </w:rPr>
        <w:lastRenderedPageBreak/>
        <w:t>of rape and sexual assault to provide documentation of eligibility for compensation for rape, sexual assault, child abuse or domestic violence.</w:t>
      </w:r>
    </w:p>
    <w:p w:rsidR="00D56BCF" w:rsidRDefault="00D56BCF" w:rsidP="006062DC">
      <w:pPr>
        <w:ind w:left="720"/>
        <w:jc w:val="both"/>
        <w:rPr>
          <w:rFonts w:ascii="Tw Cen MT" w:hAnsi="Tw Cen MT"/>
          <w:sz w:val="24"/>
          <w:szCs w:val="24"/>
        </w:rPr>
      </w:pPr>
      <w:r>
        <w:rPr>
          <w:rFonts w:ascii="Tw Cen MT" w:hAnsi="Tw Cen MT"/>
          <w:noProof/>
          <w:sz w:val="24"/>
          <w:szCs w:val="24"/>
          <w:lang w:eastAsia="zh-CN"/>
        </w:rPr>
        <mc:AlternateContent>
          <mc:Choice Requires="wps">
            <w:drawing>
              <wp:anchor distT="0" distB="0" distL="114300" distR="114300" simplePos="0" relativeHeight="251666432" behindDoc="0" locked="0" layoutInCell="1" allowOverlap="1" wp14:anchorId="7206A996" wp14:editId="04A4DC07">
                <wp:simplePos x="0" y="0"/>
                <wp:positionH relativeFrom="column">
                  <wp:posOffset>1280160</wp:posOffset>
                </wp:positionH>
                <wp:positionV relativeFrom="paragraph">
                  <wp:posOffset>76200</wp:posOffset>
                </wp:positionV>
                <wp:extent cx="3332480" cy="10160"/>
                <wp:effectExtent l="57150" t="38100" r="58420" b="85090"/>
                <wp:wrapNone/>
                <wp:docPr id="7" name="Straight Connector 7"/>
                <wp:cNvGraphicFramePr/>
                <a:graphic xmlns:a="http://schemas.openxmlformats.org/drawingml/2006/main">
                  <a:graphicData uri="http://schemas.microsoft.com/office/word/2010/wordprocessingShape">
                    <wps:wsp>
                      <wps:cNvCnPr/>
                      <wps:spPr>
                        <a:xfrm flipV="1">
                          <a:off x="0" y="0"/>
                          <a:ext cx="3332480" cy="1016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0.8pt,6pt" to="363.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" strokecolor="#f79646 [3209]" strokeweight="3pt">
                <v:shadow on="t" color="black" opacity="22937f" origin=",.5" offset="0,.63889mm"/>
              </v:line>
            </w:pict>
          </mc:Fallback>
        </mc:AlternateContent>
      </w:r>
      <w:r w:rsidRPr="00D56BCF">
        <w:rPr>
          <w:rFonts w:ascii="Tw Cen MT" w:hAnsi="Tw Cen MT"/>
          <w:noProof/>
          <w:color w:val="7030A0"/>
          <w:sz w:val="28"/>
          <w:szCs w:val="28"/>
          <w:lang w:eastAsia="zh-CN"/>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mc:AlternateContent>
          <mc:Choice Requires="wps">
            <w:drawing>
              <wp:anchor distT="0" distB="0" distL="114300" distR="114300" simplePos="0" relativeHeight="251661312" behindDoc="1" locked="0" layoutInCell="1" allowOverlap="1" wp14:anchorId="004CC0C8" wp14:editId="1B8C5787">
                <wp:simplePos x="0" y="0"/>
                <wp:positionH relativeFrom="column">
                  <wp:posOffset>-393065</wp:posOffset>
                </wp:positionH>
                <wp:positionV relativeFrom="paragraph">
                  <wp:posOffset>-601345</wp:posOffset>
                </wp:positionV>
                <wp:extent cx="6784975" cy="7460615"/>
                <wp:effectExtent l="57150" t="38100" r="73025" b="102235"/>
                <wp:wrapNone/>
                <wp:docPr id="4" name="Rectangle 4"/>
                <wp:cNvGraphicFramePr/>
                <a:graphic xmlns:a="http://schemas.openxmlformats.org/drawingml/2006/main">
                  <a:graphicData uri="http://schemas.microsoft.com/office/word/2010/wordprocessingShape">
                    <wps:wsp>
                      <wps:cNvSpPr/>
                      <wps:spPr>
                        <a:xfrm>
                          <a:off x="0" y="0"/>
                          <a:ext cx="6784975" cy="7460615"/>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0.95pt;margin-top:-47.35pt;width:534.25pt;height:58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" fillcolor="#bfb1d0 [1623]" strokecolor="#795d9b [3047]">
                <v:fill color2="#ece7f1 [503]" rotate="t" angle="180" colors="0 #c9b5e8;22938f #d9cbee;1 #f0eaf9" focus="100%" type="gradient"/>
                <v:shadow on="t" color="black" opacity="24903f" origin=",.5" offset="0,.55556mm"/>
              </v:rect>
            </w:pict>
          </mc:Fallback>
        </mc:AlternateContent>
      </w:r>
    </w:p>
    <w:p w:rsidR="0055301C" w:rsidRPr="00D56BCF" w:rsidRDefault="0055301C" w:rsidP="006062DC">
      <w:pPr>
        <w:jc w:val="both"/>
        <w:rPr>
          <w:rFonts w:ascii="Tw Cen MT" w:hAnsi="Tw Cen MT"/>
          <w:b/>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D56BCF">
        <w:rPr>
          <w:rFonts w:ascii="Tw Cen MT" w:hAnsi="Tw Cen MT"/>
          <w:b/>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Other bills approved </w:t>
      </w:r>
      <w:r w:rsidR="00111AC4" w:rsidRPr="00D56BCF">
        <w:rPr>
          <w:rFonts w:ascii="Tw Cen MT" w:hAnsi="Tw Cen MT"/>
          <w:b/>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by the Senate and Assembly and </w:t>
      </w:r>
      <w:r w:rsidRPr="00D56BCF">
        <w:rPr>
          <w:rFonts w:ascii="Tw Cen MT" w:hAnsi="Tw Cen MT"/>
          <w:b/>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waiting action by the Governor: </w:t>
      </w:r>
    </w:p>
    <w:p w:rsidR="004D7707" w:rsidRPr="006B0BC1" w:rsidRDefault="00E41948" w:rsidP="006062DC">
      <w:pPr>
        <w:pStyle w:val="ListParagraph"/>
        <w:numPr>
          <w:ilvl w:val="0"/>
          <w:numId w:val="1"/>
        </w:numPr>
        <w:jc w:val="both"/>
        <w:rPr>
          <w:rFonts w:ascii="Tw Cen MT" w:hAnsi="Tw Cen MT"/>
          <w:sz w:val="24"/>
          <w:szCs w:val="24"/>
        </w:rPr>
      </w:pPr>
      <w:r w:rsidRPr="006B0BC1">
        <w:rPr>
          <w:rFonts w:ascii="Tw Cen MT" w:hAnsi="Tw Cen MT"/>
          <w:sz w:val="24"/>
          <w:szCs w:val="24"/>
        </w:rPr>
        <w:t xml:space="preserve">A9566/S8305 -- </w:t>
      </w:r>
      <w:r w:rsidR="0055301C" w:rsidRPr="006B0BC1">
        <w:rPr>
          <w:rFonts w:ascii="Tw Cen MT" w:hAnsi="Tw Cen MT"/>
          <w:sz w:val="24"/>
          <w:szCs w:val="24"/>
        </w:rPr>
        <w:t>A</w:t>
      </w:r>
      <w:r w:rsidR="004D7707" w:rsidRPr="006B0BC1">
        <w:rPr>
          <w:rFonts w:ascii="Tw Cen MT" w:hAnsi="Tw Cen MT"/>
          <w:sz w:val="24"/>
          <w:szCs w:val="24"/>
        </w:rPr>
        <w:t xml:space="preserve"> bill </w:t>
      </w:r>
      <w:r w:rsidR="0055301C" w:rsidRPr="006B0BC1">
        <w:rPr>
          <w:rFonts w:ascii="Tw Cen MT" w:hAnsi="Tw Cen MT"/>
          <w:sz w:val="24"/>
          <w:szCs w:val="24"/>
        </w:rPr>
        <w:t xml:space="preserve">authorizing </w:t>
      </w:r>
      <w:r w:rsidR="004D7707" w:rsidRPr="006B0BC1">
        <w:rPr>
          <w:rFonts w:ascii="Tw Cen MT" w:hAnsi="Tw Cen MT"/>
          <w:sz w:val="24"/>
          <w:szCs w:val="24"/>
        </w:rPr>
        <w:t>the state Office of Temporary and Disability Assistance to contract with not-for-profits to create short-term safe house residential facilities and long-term safe house residential facilities for victims of human trafficking. This bill</w:t>
      </w:r>
      <w:r w:rsidR="0055301C" w:rsidRPr="006B0BC1">
        <w:rPr>
          <w:rFonts w:ascii="Tw Cen MT" w:hAnsi="Tw Cen MT"/>
          <w:sz w:val="24"/>
          <w:szCs w:val="24"/>
        </w:rPr>
        <w:t xml:space="preserve"> </w:t>
      </w:r>
      <w:r w:rsidR="004D7707" w:rsidRPr="006B0BC1">
        <w:rPr>
          <w:rFonts w:ascii="Tw Cen MT" w:hAnsi="Tw Cen MT"/>
          <w:sz w:val="24"/>
          <w:szCs w:val="24"/>
        </w:rPr>
        <w:t xml:space="preserve">has the potential to free up </w:t>
      </w:r>
      <w:r w:rsidR="0055301C" w:rsidRPr="006B0BC1">
        <w:rPr>
          <w:rFonts w:ascii="Tw Cen MT" w:hAnsi="Tw Cen MT"/>
          <w:sz w:val="24"/>
          <w:szCs w:val="24"/>
        </w:rPr>
        <w:t>a significant number of beds in existing domestic violence and homeless shelters.</w:t>
      </w:r>
      <w:r w:rsidR="004D7707" w:rsidRPr="006B0BC1">
        <w:rPr>
          <w:rFonts w:ascii="Tw Cen MT" w:hAnsi="Tw Cen MT"/>
          <w:sz w:val="24"/>
          <w:szCs w:val="24"/>
        </w:rPr>
        <w:t xml:space="preserve"> </w:t>
      </w:r>
    </w:p>
    <w:p w:rsidR="0055301C" w:rsidRPr="006B0BC1" w:rsidRDefault="00E41948" w:rsidP="006062DC">
      <w:pPr>
        <w:pStyle w:val="ListParagraph"/>
        <w:numPr>
          <w:ilvl w:val="0"/>
          <w:numId w:val="1"/>
        </w:numPr>
        <w:jc w:val="both"/>
        <w:rPr>
          <w:rFonts w:ascii="Tw Cen MT" w:hAnsi="Tw Cen MT"/>
          <w:sz w:val="24"/>
          <w:szCs w:val="24"/>
        </w:rPr>
      </w:pPr>
      <w:r w:rsidRPr="006B0BC1">
        <w:rPr>
          <w:rFonts w:ascii="Tw Cen MT" w:hAnsi="Tw Cen MT"/>
          <w:sz w:val="24"/>
          <w:szCs w:val="24"/>
        </w:rPr>
        <w:t xml:space="preserve">A6823C/S5988B -- </w:t>
      </w:r>
      <w:r w:rsidR="0055301C" w:rsidRPr="006B0BC1">
        <w:rPr>
          <w:rFonts w:ascii="Tw Cen MT" w:hAnsi="Tw Cen MT"/>
          <w:sz w:val="24"/>
          <w:szCs w:val="24"/>
        </w:rPr>
        <w:t xml:space="preserve">A bill eliminating the need for prosecutors to prove force, fraud or coercion to find an individual guilty of sex trafficking of a child under 18. This will eliminate the need for the victim to testify against the trafficker. </w:t>
      </w:r>
    </w:p>
    <w:p w:rsidR="00815815" w:rsidRPr="006B0BC1" w:rsidRDefault="00E41948" w:rsidP="006062DC">
      <w:pPr>
        <w:pStyle w:val="ListParagraph"/>
        <w:numPr>
          <w:ilvl w:val="0"/>
          <w:numId w:val="1"/>
        </w:numPr>
        <w:jc w:val="both"/>
        <w:rPr>
          <w:rFonts w:ascii="Tw Cen MT" w:hAnsi="Tw Cen MT"/>
          <w:sz w:val="24"/>
          <w:szCs w:val="24"/>
        </w:rPr>
      </w:pPr>
      <w:r w:rsidRPr="006B0BC1">
        <w:rPr>
          <w:rFonts w:ascii="Tw Cen MT" w:hAnsi="Tw Cen MT"/>
          <w:sz w:val="24"/>
          <w:szCs w:val="24"/>
        </w:rPr>
        <w:t xml:space="preserve">A8401C/S8977 -- </w:t>
      </w:r>
      <w:r w:rsidR="00815815" w:rsidRPr="006B0BC1">
        <w:rPr>
          <w:rFonts w:ascii="Tw Cen MT" w:hAnsi="Tw Cen MT"/>
          <w:sz w:val="24"/>
          <w:szCs w:val="24"/>
        </w:rPr>
        <w:t>A bill establishing a sexual assault survivor bill of rights to ensure victims are informed of their legal rights and available services and requires all law enforcement agencies to adopt policies for communicating with survivors that are victim-focused and trauma-informed.</w:t>
      </w:r>
    </w:p>
    <w:p w:rsidR="0055301C" w:rsidRPr="006B0BC1" w:rsidRDefault="00E41948" w:rsidP="006062DC">
      <w:pPr>
        <w:pStyle w:val="ListParagraph"/>
        <w:numPr>
          <w:ilvl w:val="0"/>
          <w:numId w:val="1"/>
        </w:numPr>
        <w:jc w:val="both"/>
        <w:rPr>
          <w:rFonts w:ascii="Tw Cen MT" w:hAnsi="Tw Cen MT"/>
          <w:sz w:val="24"/>
          <w:szCs w:val="24"/>
        </w:rPr>
      </w:pPr>
      <w:r w:rsidRPr="006B0BC1">
        <w:rPr>
          <w:rFonts w:ascii="Tw Cen MT" w:hAnsi="Tw Cen MT"/>
          <w:sz w:val="24"/>
          <w:szCs w:val="24"/>
        </w:rPr>
        <w:t xml:space="preserve">A9870/S7836 -- </w:t>
      </w:r>
      <w:r w:rsidR="0055301C" w:rsidRPr="006B0BC1">
        <w:rPr>
          <w:rFonts w:ascii="Tw Cen MT" w:hAnsi="Tw Cen MT"/>
          <w:sz w:val="24"/>
          <w:szCs w:val="24"/>
        </w:rPr>
        <w:t xml:space="preserve">A bill allowing victims of human trafficking to request their cases be moved to a specialized Human Trafficking Intervention Court located elsewhere in the county or an adjoining county, if one exists. </w:t>
      </w:r>
    </w:p>
    <w:p w:rsidR="0055301C" w:rsidRPr="006B0BC1" w:rsidRDefault="00E41948" w:rsidP="006062DC">
      <w:pPr>
        <w:pStyle w:val="ListParagraph"/>
        <w:numPr>
          <w:ilvl w:val="0"/>
          <w:numId w:val="1"/>
        </w:numPr>
        <w:jc w:val="both"/>
        <w:rPr>
          <w:rFonts w:ascii="Tw Cen MT" w:hAnsi="Tw Cen MT"/>
          <w:sz w:val="24"/>
          <w:szCs w:val="24"/>
        </w:rPr>
      </w:pPr>
      <w:r w:rsidRPr="006B0BC1">
        <w:rPr>
          <w:rFonts w:ascii="Tw Cen MT" w:hAnsi="Tw Cen MT"/>
          <w:sz w:val="24"/>
          <w:szCs w:val="24"/>
        </w:rPr>
        <w:t xml:space="preserve">A10425A/S8874 -- </w:t>
      </w:r>
      <w:r w:rsidR="0055301C" w:rsidRPr="006B0BC1">
        <w:rPr>
          <w:rFonts w:ascii="Tw Cen MT" w:hAnsi="Tw Cen MT"/>
          <w:sz w:val="24"/>
          <w:szCs w:val="24"/>
        </w:rPr>
        <w:t>A bill requiring lodging facilities to post information regarding services available to victims of human trafficking.</w:t>
      </w:r>
    </w:p>
    <w:p w:rsidR="00D56BCF" w:rsidRDefault="00E41948" w:rsidP="006062DC">
      <w:pPr>
        <w:pStyle w:val="ListParagraph"/>
        <w:numPr>
          <w:ilvl w:val="0"/>
          <w:numId w:val="1"/>
        </w:numPr>
        <w:jc w:val="both"/>
        <w:rPr>
          <w:rFonts w:ascii="Tw Cen MT" w:hAnsi="Tw Cen MT"/>
          <w:sz w:val="24"/>
          <w:szCs w:val="24"/>
        </w:rPr>
      </w:pPr>
      <w:r w:rsidRPr="006B0BC1">
        <w:rPr>
          <w:rFonts w:ascii="Tw Cen MT" w:hAnsi="Tw Cen MT"/>
          <w:sz w:val="24"/>
          <w:szCs w:val="24"/>
        </w:rPr>
        <w:t xml:space="preserve">A588B/S8821A -- </w:t>
      </w:r>
      <w:r w:rsidR="0055301C" w:rsidRPr="006B0BC1">
        <w:rPr>
          <w:rFonts w:ascii="Tw Cen MT" w:hAnsi="Tw Cen MT"/>
          <w:sz w:val="24"/>
          <w:szCs w:val="24"/>
        </w:rPr>
        <w:t xml:space="preserve">A </w:t>
      </w:r>
      <w:r w:rsidR="004D7707" w:rsidRPr="006B0BC1">
        <w:rPr>
          <w:rFonts w:ascii="Tw Cen MT" w:hAnsi="Tw Cen MT"/>
          <w:sz w:val="24"/>
          <w:szCs w:val="24"/>
        </w:rPr>
        <w:t>bill providing feminine hygiene products at no cost to incarcerated women.</w:t>
      </w:r>
    </w:p>
    <w:p w:rsidR="0055301C" w:rsidRPr="00D56BCF" w:rsidRDefault="00D56BCF" w:rsidP="00D56BCF">
      <w:pPr>
        <w:jc w:val="both"/>
        <w:rPr>
          <w:rFonts w:ascii="Tw Cen MT" w:hAnsi="Tw Cen MT"/>
          <w:sz w:val="24"/>
          <w:szCs w:val="24"/>
        </w:rPr>
      </w:pPr>
      <w:r>
        <w:rPr>
          <w:rFonts w:ascii="Tw Cen MT" w:hAnsi="Tw Cen MT"/>
          <w:noProof/>
          <w:sz w:val="24"/>
          <w:szCs w:val="24"/>
          <w:lang w:eastAsia="zh-CN"/>
        </w:rPr>
        <mc:AlternateContent>
          <mc:Choice Requires="wps">
            <w:drawing>
              <wp:anchor distT="0" distB="0" distL="114300" distR="114300" simplePos="0" relativeHeight="251668480" behindDoc="0" locked="0" layoutInCell="1" allowOverlap="1" wp14:anchorId="0FEBFD60" wp14:editId="6B640CD6">
                <wp:simplePos x="0" y="0"/>
                <wp:positionH relativeFrom="column">
                  <wp:posOffset>1239520</wp:posOffset>
                </wp:positionH>
                <wp:positionV relativeFrom="paragraph">
                  <wp:posOffset>86995</wp:posOffset>
                </wp:positionV>
                <wp:extent cx="3332480" cy="10160"/>
                <wp:effectExtent l="57150" t="38100" r="58420" b="85090"/>
                <wp:wrapNone/>
                <wp:docPr id="8" name="Straight Connector 8"/>
                <wp:cNvGraphicFramePr/>
                <a:graphic xmlns:a="http://schemas.openxmlformats.org/drawingml/2006/main">
                  <a:graphicData uri="http://schemas.microsoft.com/office/word/2010/wordprocessingShape">
                    <wps:wsp>
                      <wps:cNvCnPr/>
                      <wps:spPr>
                        <a:xfrm flipV="1">
                          <a:off x="0" y="0"/>
                          <a:ext cx="3332480" cy="1016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6pt,6.85pt" to="5in,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" strokecolor="#f79646 [3209]" strokeweight="3pt">
                <v:shadow on="t" color="black" opacity="22937f" origin=",.5" offset="0,.63889mm"/>
              </v:line>
            </w:pict>
          </mc:Fallback>
        </mc:AlternateContent>
      </w:r>
      <w:r w:rsidR="004D7707" w:rsidRPr="00D56BCF">
        <w:rPr>
          <w:rFonts w:ascii="Tw Cen MT" w:hAnsi="Tw Cen MT"/>
          <w:sz w:val="24"/>
          <w:szCs w:val="24"/>
        </w:rPr>
        <w:t xml:space="preserve"> </w:t>
      </w:r>
    </w:p>
    <w:p w:rsidR="0055301C" w:rsidRPr="00D56BCF" w:rsidRDefault="00301473" w:rsidP="006062DC">
      <w:pPr>
        <w:jc w:val="both"/>
        <w:rPr>
          <w:rFonts w:ascii="Tw Cen MT" w:hAnsi="Tw Cen MT"/>
          <w:b/>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D56BCF">
        <w:rPr>
          <w:rFonts w:ascii="Tw Cen MT" w:hAnsi="Tw Cen MT"/>
          <w:b/>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The following legislation would have </w:t>
      </w:r>
      <w:r w:rsidR="00C05FF7" w:rsidRPr="00D56BCF">
        <w:rPr>
          <w:rFonts w:ascii="Tw Cen MT" w:hAnsi="Tw Cen MT"/>
          <w:b/>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had </w:t>
      </w:r>
      <w:r w:rsidRPr="00D56BCF">
        <w:rPr>
          <w:rFonts w:ascii="Tw Cen MT" w:hAnsi="Tw Cen MT"/>
          <w:b/>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a direct positive impact on victims of domestic violence and their families</w:t>
      </w:r>
      <w:r w:rsidR="00C05FF7" w:rsidRPr="00D56BCF">
        <w:rPr>
          <w:rFonts w:ascii="Tw Cen MT" w:hAnsi="Tw Cen MT"/>
          <w:b/>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yet none</w:t>
      </w:r>
      <w:r w:rsidRPr="00D56BCF">
        <w:rPr>
          <w:rFonts w:ascii="Tw Cen MT" w:hAnsi="Tw Cen MT"/>
          <w:b/>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 </w:t>
      </w:r>
      <w:r w:rsidR="00C05FF7" w:rsidRPr="00D56BCF">
        <w:rPr>
          <w:rFonts w:ascii="Tw Cen MT" w:hAnsi="Tw Cen MT"/>
          <w:b/>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were</w:t>
      </w:r>
      <w:r w:rsidRPr="00D56BCF">
        <w:rPr>
          <w:rFonts w:ascii="Tw Cen MT" w:hAnsi="Tw Cen MT"/>
          <w:b/>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 </w:t>
      </w:r>
      <w:r w:rsidR="002A22EC" w:rsidRPr="00D56BCF">
        <w:rPr>
          <w:rFonts w:ascii="Tw Cen MT" w:hAnsi="Tw Cen MT"/>
          <w:b/>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approved</w:t>
      </w:r>
      <w:r w:rsidRPr="00D56BCF">
        <w:rPr>
          <w:rFonts w:ascii="Tw Cen MT" w:hAnsi="Tw Cen MT"/>
          <w:b/>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 this session by </w:t>
      </w:r>
      <w:r w:rsidR="008D514E" w:rsidRPr="00D56BCF">
        <w:rPr>
          <w:rFonts w:ascii="Tw Cen MT" w:hAnsi="Tw Cen MT"/>
          <w:b/>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both </w:t>
      </w:r>
      <w:r w:rsidRPr="00D56BCF">
        <w:rPr>
          <w:rFonts w:ascii="Tw Cen MT" w:hAnsi="Tw Cen MT"/>
          <w:b/>
          <w:color w:val="7030A0"/>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the Senate and Assembly. NYSCADV will continue its advocacy in support of these bills:</w:t>
      </w:r>
    </w:p>
    <w:p w:rsidR="00301473" w:rsidRPr="006B0BC1" w:rsidRDefault="00E41948" w:rsidP="006062DC">
      <w:pPr>
        <w:pStyle w:val="ListParagraph"/>
        <w:numPr>
          <w:ilvl w:val="0"/>
          <w:numId w:val="2"/>
        </w:numPr>
        <w:jc w:val="both"/>
        <w:rPr>
          <w:rFonts w:ascii="Tw Cen MT" w:hAnsi="Tw Cen MT"/>
          <w:sz w:val="24"/>
          <w:szCs w:val="24"/>
        </w:rPr>
      </w:pPr>
      <w:r w:rsidRPr="006B0BC1">
        <w:rPr>
          <w:rFonts w:ascii="Tw Cen MT" w:hAnsi="Tw Cen MT"/>
          <w:sz w:val="24"/>
          <w:szCs w:val="24"/>
        </w:rPr>
        <w:t xml:space="preserve">A3110/S5116 -- </w:t>
      </w:r>
      <w:r w:rsidR="00301473" w:rsidRPr="006B0BC1">
        <w:rPr>
          <w:rFonts w:ascii="Tw Cen MT" w:hAnsi="Tw Cen MT"/>
          <w:sz w:val="24"/>
          <w:szCs w:val="24"/>
        </w:rPr>
        <w:t xml:space="preserve">The Domestic Violence Survivors Justice Act, which would permit judges to grant alternative sentences to a defendant if at the time of the offense, the defendant was a victim of domestic violence subjected to “substantial physical, sexual or psychological abuse” inflicted by a member of the same family or household; the </w:t>
      </w:r>
      <w:r w:rsidR="00301473" w:rsidRPr="006B0BC1">
        <w:rPr>
          <w:rFonts w:ascii="Tw Cen MT" w:hAnsi="Tw Cen MT"/>
          <w:sz w:val="24"/>
          <w:szCs w:val="24"/>
        </w:rPr>
        <w:lastRenderedPageBreak/>
        <w:t>abuse was a “significant contributing factor” to the defendant’s participation in the crime; and, a sentence under current law would be “</w:t>
      </w:r>
      <w:r w:rsidR="00EE4B75" w:rsidRPr="006B0BC1">
        <w:rPr>
          <w:rFonts w:ascii="Tw Cen MT" w:hAnsi="Tw Cen MT"/>
          <w:sz w:val="24"/>
          <w:szCs w:val="24"/>
        </w:rPr>
        <w:t>unduly harsh</w:t>
      </w:r>
      <w:r w:rsidR="00301473" w:rsidRPr="006B0BC1">
        <w:rPr>
          <w:rFonts w:ascii="Tw Cen MT" w:hAnsi="Tw Cen MT"/>
          <w:sz w:val="24"/>
          <w:szCs w:val="24"/>
        </w:rPr>
        <w:t>”</w:t>
      </w:r>
    </w:p>
    <w:p w:rsidR="00301473" w:rsidRPr="006B0BC1" w:rsidRDefault="00D56BCF" w:rsidP="006062DC">
      <w:pPr>
        <w:pStyle w:val="ListParagraph"/>
        <w:numPr>
          <w:ilvl w:val="0"/>
          <w:numId w:val="2"/>
        </w:numPr>
        <w:jc w:val="both"/>
        <w:rPr>
          <w:rFonts w:ascii="Tw Cen MT" w:hAnsi="Tw Cen MT"/>
          <w:sz w:val="24"/>
          <w:szCs w:val="24"/>
        </w:rPr>
      </w:pPr>
      <w:r w:rsidRPr="006B0BC1">
        <w:rPr>
          <w:rFonts w:ascii="Tw Cen MT" w:hAnsi="Tw Cen MT"/>
          <w:noProof/>
          <w:sz w:val="24"/>
          <w:szCs w:val="24"/>
          <w:lang w:eastAsia="zh-CN"/>
        </w:rPr>
        <mc:AlternateContent>
          <mc:Choice Requires="wps">
            <w:drawing>
              <wp:anchor distT="0" distB="0" distL="114300" distR="114300" simplePos="0" relativeHeight="251663360" behindDoc="1" locked="0" layoutInCell="1" allowOverlap="1" wp14:anchorId="27CFB955" wp14:editId="6705B430">
                <wp:simplePos x="0" y="0"/>
                <wp:positionH relativeFrom="column">
                  <wp:posOffset>-394283</wp:posOffset>
                </wp:positionH>
                <wp:positionV relativeFrom="paragraph">
                  <wp:posOffset>-496442</wp:posOffset>
                </wp:positionV>
                <wp:extent cx="6784975" cy="7533314"/>
                <wp:effectExtent l="57150" t="38100" r="73025" b="86995"/>
                <wp:wrapNone/>
                <wp:docPr id="5" name="Rectangle 5"/>
                <wp:cNvGraphicFramePr/>
                <a:graphic xmlns:a="http://schemas.openxmlformats.org/drawingml/2006/main">
                  <a:graphicData uri="http://schemas.microsoft.com/office/word/2010/wordprocessingShape">
                    <wps:wsp>
                      <wps:cNvSpPr/>
                      <wps:spPr>
                        <a:xfrm>
                          <a:off x="0" y="0"/>
                          <a:ext cx="6784975" cy="7533314"/>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05pt;margin-top:-39.1pt;width:534.25pt;height:59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" fillcolor="#bfb1d0 [1623]" strokecolor="#795d9b [3047]">
                <v:fill color2="#ece7f1 [503]" rotate="t" angle="180" colors="0 #c9b5e8;22938f #d9cbee;1 #f0eaf9" focus="100%" type="gradient"/>
                <v:shadow on="t" color="black" opacity="24903f" origin=",.5" offset="0,.55556mm"/>
              </v:rect>
            </w:pict>
          </mc:Fallback>
        </mc:AlternateContent>
      </w:r>
      <w:r w:rsidR="00E41948" w:rsidRPr="006B0BC1">
        <w:rPr>
          <w:rFonts w:ascii="Tw Cen MT" w:hAnsi="Tw Cen MT"/>
          <w:sz w:val="24"/>
          <w:szCs w:val="24"/>
        </w:rPr>
        <w:t xml:space="preserve">A5921 -- </w:t>
      </w:r>
      <w:r w:rsidR="00301473" w:rsidRPr="006B0BC1">
        <w:rPr>
          <w:rFonts w:ascii="Tw Cen MT" w:hAnsi="Tw Cen MT"/>
          <w:sz w:val="24"/>
          <w:szCs w:val="24"/>
        </w:rPr>
        <w:t xml:space="preserve">A bill requiring the simplification and expansion of information in the notice </w:t>
      </w:r>
      <w:r w:rsidR="008D514E" w:rsidRPr="006B0BC1">
        <w:rPr>
          <w:rFonts w:ascii="Tw Cen MT" w:hAnsi="Tw Cen MT"/>
          <w:sz w:val="24"/>
          <w:szCs w:val="24"/>
        </w:rPr>
        <w:t xml:space="preserve">currently </w:t>
      </w:r>
      <w:r w:rsidR="00301473" w:rsidRPr="006B0BC1">
        <w:rPr>
          <w:rFonts w:ascii="Tw Cen MT" w:hAnsi="Tw Cen MT"/>
          <w:sz w:val="24"/>
          <w:szCs w:val="24"/>
        </w:rPr>
        <w:t>provided to domestic violence survivors</w:t>
      </w:r>
    </w:p>
    <w:p w:rsidR="00301473" w:rsidRPr="006B0BC1" w:rsidRDefault="00E41948" w:rsidP="006062DC">
      <w:pPr>
        <w:pStyle w:val="ListParagraph"/>
        <w:numPr>
          <w:ilvl w:val="0"/>
          <w:numId w:val="2"/>
        </w:numPr>
        <w:jc w:val="both"/>
        <w:rPr>
          <w:rFonts w:ascii="Tw Cen MT" w:hAnsi="Tw Cen MT"/>
          <w:sz w:val="24"/>
          <w:szCs w:val="24"/>
        </w:rPr>
      </w:pPr>
      <w:r w:rsidRPr="006B0BC1">
        <w:rPr>
          <w:rFonts w:ascii="Tw Cen MT" w:hAnsi="Tw Cen MT"/>
          <w:sz w:val="24"/>
          <w:szCs w:val="24"/>
        </w:rPr>
        <w:t xml:space="preserve">A2919/S405 -- </w:t>
      </w:r>
      <w:r w:rsidR="00301473" w:rsidRPr="006B0BC1">
        <w:rPr>
          <w:rFonts w:ascii="Tw Cen MT" w:hAnsi="Tw Cen MT"/>
          <w:sz w:val="24"/>
          <w:szCs w:val="24"/>
        </w:rPr>
        <w:t>A bill protecting the right of individuals to call for police or emergency assistance without direct or indirect pe</w:t>
      </w:r>
      <w:r w:rsidR="00EE4B75" w:rsidRPr="006B0BC1">
        <w:rPr>
          <w:rFonts w:ascii="Tw Cen MT" w:hAnsi="Tw Cen MT"/>
          <w:sz w:val="24"/>
          <w:szCs w:val="24"/>
        </w:rPr>
        <w:t>nalty or reprisal for doing so</w:t>
      </w:r>
    </w:p>
    <w:p w:rsidR="00301473" w:rsidRPr="006B0BC1" w:rsidRDefault="00E41948" w:rsidP="006062DC">
      <w:pPr>
        <w:pStyle w:val="ListParagraph"/>
        <w:numPr>
          <w:ilvl w:val="0"/>
          <w:numId w:val="2"/>
        </w:numPr>
        <w:jc w:val="both"/>
        <w:rPr>
          <w:rFonts w:ascii="Tw Cen MT" w:hAnsi="Tw Cen MT"/>
          <w:sz w:val="24"/>
          <w:szCs w:val="24"/>
        </w:rPr>
      </w:pPr>
      <w:r w:rsidRPr="006B0BC1">
        <w:rPr>
          <w:rFonts w:ascii="Tw Cen MT" w:hAnsi="Tw Cen MT"/>
          <w:sz w:val="24"/>
          <w:szCs w:val="24"/>
        </w:rPr>
        <w:t xml:space="preserve">A1481A/S5565A -- </w:t>
      </w:r>
      <w:r w:rsidR="00301473" w:rsidRPr="006B0BC1">
        <w:rPr>
          <w:rFonts w:ascii="Tw Cen MT" w:hAnsi="Tw Cen MT"/>
          <w:sz w:val="24"/>
          <w:szCs w:val="24"/>
        </w:rPr>
        <w:t>A bill allowing employees a reasonable accommodation in taking time off from employment to seek medical attention, obtain services from a domestic violence program, participate in safety planning, and obtain legal services</w:t>
      </w:r>
    </w:p>
    <w:p w:rsidR="001E0019" w:rsidRPr="006B0BC1" w:rsidRDefault="00E41948" w:rsidP="000D23CF">
      <w:pPr>
        <w:pStyle w:val="ListParagraph"/>
        <w:numPr>
          <w:ilvl w:val="0"/>
          <w:numId w:val="2"/>
        </w:numPr>
        <w:jc w:val="both"/>
        <w:rPr>
          <w:rFonts w:ascii="Tw Cen MT" w:hAnsi="Tw Cen MT"/>
          <w:sz w:val="24"/>
          <w:szCs w:val="24"/>
        </w:rPr>
      </w:pPr>
      <w:r w:rsidRPr="006B0BC1">
        <w:rPr>
          <w:rFonts w:ascii="Tw Cen MT" w:hAnsi="Tw Cen MT"/>
          <w:sz w:val="24"/>
          <w:szCs w:val="24"/>
        </w:rPr>
        <w:t>A1641A/</w:t>
      </w:r>
      <w:r w:rsidR="000D23CF" w:rsidRPr="000D23CF">
        <w:rPr>
          <w:rFonts w:ascii="Tw Cen MT" w:hAnsi="Tw Cen MT"/>
          <w:sz w:val="24"/>
          <w:szCs w:val="24"/>
        </w:rPr>
        <w:t xml:space="preserve">S2725A </w:t>
      </w:r>
      <w:r w:rsidRPr="006B0BC1">
        <w:rPr>
          <w:rFonts w:ascii="Tw Cen MT" w:hAnsi="Tw Cen MT"/>
          <w:sz w:val="24"/>
          <w:szCs w:val="24"/>
        </w:rPr>
        <w:t xml:space="preserve">-- </w:t>
      </w:r>
      <w:r w:rsidR="00EE4B75" w:rsidRPr="006B0BC1">
        <w:rPr>
          <w:rFonts w:ascii="Tw Cen MT" w:hAnsi="Tw Cen MT"/>
          <w:sz w:val="24"/>
          <w:szCs w:val="24"/>
        </w:rPr>
        <w:t>A bill criminalizing the non-consensual disclosure of sexually explicit images that were obtained under reasonable expectations of privacy</w:t>
      </w:r>
    </w:p>
    <w:p w:rsidR="002A22EC" w:rsidRPr="006B0BC1" w:rsidRDefault="00E41948" w:rsidP="006062DC">
      <w:pPr>
        <w:pStyle w:val="ListParagraph"/>
        <w:numPr>
          <w:ilvl w:val="0"/>
          <w:numId w:val="2"/>
        </w:numPr>
        <w:jc w:val="both"/>
        <w:rPr>
          <w:rFonts w:ascii="Tw Cen MT" w:hAnsi="Tw Cen MT"/>
          <w:sz w:val="24"/>
          <w:szCs w:val="24"/>
        </w:rPr>
      </w:pPr>
      <w:r w:rsidRPr="006B0BC1">
        <w:rPr>
          <w:rFonts w:ascii="Tw Cen MT" w:hAnsi="Tw Cen MT"/>
          <w:sz w:val="24"/>
          <w:szCs w:val="24"/>
        </w:rPr>
        <w:t xml:space="preserve">A9565A/S7756A -- </w:t>
      </w:r>
      <w:r w:rsidR="002A22EC" w:rsidRPr="006B0BC1">
        <w:rPr>
          <w:rFonts w:ascii="Tw Cen MT" w:hAnsi="Tw Cen MT"/>
          <w:sz w:val="24"/>
          <w:szCs w:val="24"/>
        </w:rPr>
        <w:t>A bill developing a training program to identify individuals who have experienced Adverse Childhood Experiences, develop effective strategies for assisti</w:t>
      </w:r>
      <w:bookmarkStart w:id="0" w:name="_GoBack"/>
      <w:bookmarkEnd w:id="0"/>
      <w:r w:rsidR="002A22EC" w:rsidRPr="006B0BC1">
        <w:rPr>
          <w:rFonts w:ascii="Tw Cen MT" w:hAnsi="Tw Cen MT"/>
          <w:sz w:val="24"/>
          <w:szCs w:val="24"/>
        </w:rPr>
        <w:t>ng and interacting with these individuals, and locate programs and services to which individuals with ACEs may be referred to help build their resilience</w:t>
      </w:r>
    </w:p>
    <w:p w:rsidR="00C6055A" w:rsidRPr="006B0BC1" w:rsidRDefault="00DF4A47" w:rsidP="006062DC">
      <w:pPr>
        <w:pStyle w:val="ListParagraph"/>
        <w:numPr>
          <w:ilvl w:val="0"/>
          <w:numId w:val="2"/>
        </w:numPr>
        <w:jc w:val="both"/>
        <w:rPr>
          <w:rFonts w:ascii="Tw Cen MT" w:hAnsi="Tw Cen MT"/>
          <w:sz w:val="24"/>
          <w:szCs w:val="24"/>
        </w:rPr>
      </w:pPr>
      <w:r w:rsidRPr="006B0BC1">
        <w:rPr>
          <w:rFonts w:ascii="Tw Cen MT" w:hAnsi="Tw Cen MT"/>
          <w:sz w:val="24"/>
          <w:szCs w:val="24"/>
        </w:rPr>
        <w:t xml:space="preserve">A1748/S2796 -- </w:t>
      </w:r>
      <w:r w:rsidR="00C6055A" w:rsidRPr="006B0BC1">
        <w:rPr>
          <w:rFonts w:ascii="Tw Cen MT" w:hAnsi="Tw Cen MT"/>
          <w:sz w:val="24"/>
          <w:szCs w:val="24"/>
        </w:rPr>
        <w:t>The Reproductive Health Act, which would update New York’s abortion statutes to address constitutional flaws in our laws and recognize a woman’s fundamental right to access safe, legal abortion</w:t>
      </w:r>
    </w:p>
    <w:p w:rsidR="00C6055A" w:rsidRPr="006B0BC1" w:rsidRDefault="00E41948" w:rsidP="006062DC">
      <w:pPr>
        <w:pStyle w:val="ListParagraph"/>
        <w:numPr>
          <w:ilvl w:val="0"/>
          <w:numId w:val="2"/>
        </w:numPr>
        <w:jc w:val="both"/>
        <w:rPr>
          <w:rFonts w:ascii="Tw Cen MT" w:hAnsi="Tw Cen MT"/>
          <w:sz w:val="24"/>
          <w:szCs w:val="24"/>
        </w:rPr>
      </w:pPr>
      <w:r w:rsidRPr="006B0BC1">
        <w:rPr>
          <w:rFonts w:ascii="Tw Cen MT" w:hAnsi="Tw Cen MT"/>
          <w:sz w:val="24"/>
          <w:szCs w:val="24"/>
        </w:rPr>
        <w:t xml:space="preserve">A5885A/S6575 -- </w:t>
      </w:r>
      <w:r w:rsidR="00C6055A" w:rsidRPr="006B0BC1">
        <w:rPr>
          <w:rFonts w:ascii="Tw Cen MT" w:hAnsi="Tw Cen MT"/>
          <w:sz w:val="24"/>
          <w:szCs w:val="24"/>
        </w:rPr>
        <w:t>The C</w:t>
      </w:r>
      <w:r w:rsidR="00DC72EA">
        <w:rPr>
          <w:rFonts w:ascii="Tw Cen MT" w:hAnsi="Tw Cen MT"/>
          <w:sz w:val="24"/>
          <w:szCs w:val="24"/>
        </w:rPr>
        <w:t>hild</w:t>
      </w:r>
      <w:r w:rsidR="00C6055A" w:rsidRPr="006B0BC1">
        <w:rPr>
          <w:rFonts w:ascii="Tw Cen MT" w:hAnsi="Tw Cen MT"/>
          <w:sz w:val="24"/>
          <w:szCs w:val="24"/>
        </w:rPr>
        <w:t xml:space="preserve"> Victims Act, which would extend the tolling of the statute of limitations for sexual offenses committed against a minor from age 18 to age 23. The bill also would establish a 50-year statute of limitations period for civil causes of actions relating to sexual offenses committed against a minor, provide a one-year window in which to bring previously time-barred civil claims, and eliminate the need to file a notice of claim for sexual offenses committed against a minor</w:t>
      </w:r>
    </w:p>
    <w:p w:rsidR="00EB1D73" w:rsidRPr="006B0BC1" w:rsidRDefault="00EB1D73" w:rsidP="006062DC">
      <w:pPr>
        <w:jc w:val="both"/>
        <w:rPr>
          <w:rFonts w:ascii="Tw Cen MT" w:hAnsi="Tw Cen MT"/>
          <w:sz w:val="24"/>
          <w:szCs w:val="24"/>
        </w:rPr>
      </w:pPr>
      <w:r w:rsidRPr="006B0BC1">
        <w:rPr>
          <w:rFonts w:ascii="Tw Cen MT" w:hAnsi="Tw Cen MT"/>
          <w:sz w:val="24"/>
          <w:szCs w:val="24"/>
        </w:rPr>
        <w:t>Thank you for the support and assistance you provided to the NYSCADV policy team this legislative session</w:t>
      </w:r>
      <w:r w:rsidR="00162F8C" w:rsidRPr="006B0BC1">
        <w:rPr>
          <w:rFonts w:ascii="Tw Cen MT" w:hAnsi="Tw Cen MT"/>
          <w:sz w:val="24"/>
          <w:szCs w:val="24"/>
        </w:rPr>
        <w:t xml:space="preserve"> and for your advocacy efforts with your elected officials</w:t>
      </w:r>
      <w:r w:rsidRPr="006B0BC1">
        <w:rPr>
          <w:rFonts w:ascii="Tw Cen MT" w:hAnsi="Tw Cen MT"/>
          <w:sz w:val="24"/>
          <w:szCs w:val="24"/>
        </w:rPr>
        <w:t xml:space="preserve">. We look forward to </w:t>
      </w:r>
      <w:r w:rsidR="00162F8C" w:rsidRPr="006B0BC1">
        <w:rPr>
          <w:rFonts w:ascii="Tw Cen MT" w:hAnsi="Tw Cen MT"/>
          <w:sz w:val="24"/>
          <w:szCs w:val="24"/>
        </w:rPr>
        <w:t>continuing this work with you</w:t>
      </w:r>
      <w:r w:rsidRPr="006B0BC1">
        <w:rPr>
          <w:rFonts w:ascii="Tw Cen MT" w:hAnsi="Tw Cen MT"/>
          <w:sz w:val="24"/>
          <w:szCs w:val="24"/>
        </w:rPr>
        <w:t xml:space="preserve"> in the future. If you would like </w:t>
      </w:r>
      <w:r w:rsidR="00162F8C" w:rsidRPr="006B0BC1">
        <w:rPr>
          <w:rFonts w:ascii="Tw Cen MT" w:hAnsi="Tw Cen MT"/>
          <w:sz w:val="24"/>
          <w:szCs w:val="24"/>
        </w:rPr>
        <w:t xml:space="preserve">additional information about </w:t>
      </w:r>
      <w:r w:rsidRPr="006B0BC1">
        <w:rPr>
          <w:rFonts w:ascii="Tw Cen MT" w:hAnsi="Tw Cen MT"/>
          <w:sz w:val="24"/>
          <w:szCs w:val="24"/>
        </w:rPr>
        <w:t xml:space="preserve">our legislative efforts, please contact me directly at </w:t>
      </w:r>
      <w:hyperlink r:id="rId9" w:history="1">
        <w:r w:rsidRPr="006B0BC1">
          <w:rPr>
            <w:rStyle w:val="Hyperlink"/>
            <w:rFonts w:ascii="Tw Cen MT" w:hAnsi="Tw Cen MT"/>
            <w:sz w:val="24"/>
            <w:szCs w:val="24"/>
          </w:rPr>
          <w:t>jgerhardt@nyscadv.org</w:t>
        </w:r>
      </w:hyperlink>
      <w:r w:rsidRPr="006B0BC1">
        <w:rPr>
          <w:rFonts w:ascii="Tw Cen MT" w:hAnsi="Tw Cen MT"/>
          <w:sz w:val="24"/>
          <w:szCs w:val="24"/>
        </w:rPr>
        <w:t>.</w:t>
      </w:r>
    </w:p>
    <w:p w:rsidR="00EB1D73" w:rsidRPr="006B0BC1" w:rsidRDefault="00EB1D73" w:rsidP="006062DC">
      <w:pPr>
        <w:jc w:val="both"/>
        <w:rPr>
          <w:rFonts w:ascii="Tw Cen MT" w:hAnsi="Tw Cen MT"/>
          <w:sz w:val="24"/>
          <w:szCs w:val="24"/>
        </w:rPr>
      </w:pPr>
      <w:r w:rsidRPr="006B0BC1">
        <w:rPr>
          <w:rFonts w:ascii="Tw Cen MT" w:hAnsi="Tw Cen MT"/>
          <w:sz w:val="24"/>
          <w:szCs w:val="24"/>
        </w:rPr>
        <w:t>Sincerely,</w:t>
      </w:r>
    </w:p>
    <w:p w:rsidR="00EB1D73" w:rsidRPr="006B0BC1" w:rsidRDefault="00EB1D73" w:rsidP="006062DC">
      <w:pPr>
        <w:spacing w:after="0"/>
        <w:jc w:val="both"/>
        <w:rPr>
          <w:rFonts w:ascii="Tw Cen MT" w:hAnsi="Tw Cen MT"/>
          <w:sz w:val="24"/>
          <w:szCs w:val="24"/>
        </w:rPr>
      </w:pPr>
      <w:r w:rsidRPr="006B0BC1">
        <w:rPr>
          <w:rFonts w:ascii="Tw Cen MT" w:hAnsi="Tw Cen MT"/>
          <w:sz w:val="24"/>
          <w:szCs w:val="24"/>
        </w:rPr>
        <w:t>Joan Gerhardt</w:t>
      </w:r>
    </w:p>
    <w:p w:rsidR="00EB1D73" w:rsidRPr="006B0BC1" w:rsidRDefault="00EB1D73" w:rsidP="006062DC">
      <w:pPr>
        <w:spacing w:after="0"/>
        <w:jc w:val="both"/>
        <w:rPr>
          <w:rFonts w:ascii="Tw Cen MT" w:hAnsi="Tw Cen MT"/>
          <w:sz w:val="24"/>
          <w:szCs w:val="24"/>
        </w:rPr>
      </w:pPr>
      <w:r w:rsidRPr="006B0BC1">
        <w:rPr>
          <w:rFonts w:ascii="Tw Cen MT" w:hAnsi="Tw Cen MT"/>
          <w:sz w:val="24"/>
          <w:szCs w:val="24"/>
        </w:rPr>
        <w:t>Director of Public Policy and Advocacy</w:t>
      </w:r>
    </w:p>
    <w:p w:rsidR="00902FE7" w:rsidRPr="006B0BC1" w:rsidRDefault="00833A0C" w:rsidP="006062DC">
      <w:pPr>
        <w:jc w:val="both"/>
        <w:rPr>
          <w:rFonts w:ascii="Tw Cen MT" w:hAnsi="Tw Cen MT"/>
          <w:sz w:val="24"/>
          <w:szCs w:val="24"/>
        </w:rPr>
      </w:pPr>
      <w:r w:rsidRPr="006B0BC1">
        <w:rPr>
          <w:rFonts w:ascii="Tw Cen MT" w:hAnsi="Tw Cen MT"/>
          <w:sz w:val="24"/>
          <w:szCs w:val="24"/>
        </w:rPr>
        <w:t xml:space="preserve"> </w:t>
      </w:r>
    </w:p>
    <w:sectPr w:rsidR="00902FE7" w:rsidRPr="006B0BC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B9" w:rsidRDefault="008D63B9" w:rsidP="006062DC">
      <w:pPr>
        <w:spacing w:after="0" w:line="240" w:lineRule="auto"/>
      </w:pPr>
      <w:r>
        <w:separator/>
      </w:r>
    </w:p>
  </w:endnote>
  <w:endnote w:type="continuationSeparator" w:id="0">
    <w:p w:rsidR="008D63B9" w:rsidRDefault="008D63B9" w:rsidP="0060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708207"/>
      <w:docPartObj>
        <w:docPartGallery w:val="Page Numbers (Bottom of Page)"/>
        <w:docPartUnique/>
      </w:docPartObj>
    </w:sdtPr>
    <w:sdtEndPr>
      <w:rPr>
        <w:noProof/>
      </w:rPr>
    </w:sdtEndPr>
    <w:sdtContent>
      <w:p w:rsidR="006062DC" w:rsidRDefault="006062DC">
        <w:pPr>
          <w:pStyle w:val="Footer"/>
          <w:jc w:val="center"/>
        </w:pPr>
        <w:r>
          <w:fldChar w:fldCharType="begin"/>
        </w:r>
        <w:r>
          <w:instrText xml:space="preserve"> PAGE   \* MERGEFORMAT </w:instrText>
        </w:r>
        <w:r>
          <w:fldChar w:fldCharType="separate"/>
        </w:r>
        <w:r w:rsidR="00DC72EA">
          <w:rPr>
            <w:noProof/>
          </w:rPr>
          <w:t>2</w:t>
        </w:r>
        <w:r>
          <w:rPr>
            <w:noProof/>
          </w:rPr>
          <w:fldChar w:fldCharType="end"/>
        </w:r>
      </w:p>
    </w:sdtContent>
  </w:sdt>
  <w:p w:rsidR="006062DC" w:rsidRDefault="00606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B9" w:rsidRDefault="008D63B9" w:rsidP="006062DC">
      <w:pPr>
        <w:spacing w:after="0" w:line="240" w:lineRule="auto"/>
      </w:pPr>
      <w:r>
        <w:separator/>
      </w:r>
    </w:p>
  </w:footnote>
  <w:footnote w:type="continuationSeparator" w:id="0">
    <w:p w:rsidR="008D63B9" w:rsidRDefault="008D63B9" w:rsidP="00606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DC" w:rsidRDefault="006062DC" w:rsidP="006062DC">
    <w:pPr>
      <w:pStyle w:val="Header"/>
      <w:jc w:val="center"/>
    </w:pPr>
    <w:r>
      <w:rPr>
        <w:noProof/>
        <w:lang w:eastAsia="zh-CN"/>
      </w:rPr>
      <w:drawing>
        <wp:inline distT="0" distB="0" distL="0" distR="0">
          <wp:extent cx="4395267" cy="116502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TH logo-print long-c.png"/>
                  <pic:cNvPicPr/>
                </pic:nvPicPr>
                <pic:blipFill>
                  <a:blip r:embed="rId1">
                    <a:extLst>
                      <a:ext uri="{28A0092B-C50C-407E-A947-70E740481C1C}">
                        <a14:useLocalDpi xmlns:a14="http://schemas.microsoft.com/office/drawing/2010/main" val="0"/>
                      </a:ext>
                    </a:extLst>
                  </a:blip>
                  <a:stretch>
                    <a:fillRect/>
                  </a:stretch>
                </pic:blipFill>
                <pic:spPr>
                  <a:xfrm>
                    <a:off x="0" y="0"/>
                    <a:ext cx="4395267" cy="1165028"/>
                  </a:xfrm>
                  <a:prstGeom prst="rect">
                    <a:avLst/>
                  </a:prstGeom>
                </pic:spPr>
              </pic:pic>
            </a:graphicData>
          </a:graphic>
        </wp:inline>
      </w:drawing>
    </w:r>
  </w:p>
  <w:p w:rsidR="006062DC" w:rsidRDefault="00606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F2E90"/>
    <w:multiLevelType w:val="hybridMultilevel"/>
    <w:tmpl w:val="E02A303E"/>
    <w:lvl w:ilvl="0" w:tplc="B25E3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CF48D5"/>
    <w:multiLevelType w:val="hybridMultilevel"/>
    <w:tmpl w:val="80CC77D8"/>
    <w:lvl w:ilvl="0" w:tplc="6358A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6E"/>
    <w:rsid w:val="00010564"/>
    <w:rsid w:val="000D23CF"/>
    <w:rsid w:val="00111AC4"/>
    <w:rsid w:val="001359A9"/>
    <w:rsid w:val="0013717F"/>
    <w:rsid w:val="00162F8C"/>
    <w:rsid w:val="001A122F"/>
    <w:rsid w:val="001E0019"/>
    <w:rsid w:val="002A22EC"/>
    <w:rsid w:val="00301473"/>
    <w:rsid w:val="003E76B3"/>
    <w:rsid w:val="00400FC7"/>
    <w:rsid w:val="004D7707"/>
    <w:rsid w:val="0055301C"/>
    <w:rsid w:val="006062DC"/>
    <w:rsid w:val="006B0BC1"/>
    <w:rsid w:val="00812443"/>
    <w:rsid w:val="00815815"/>
    <w:rsid w:val="00833A0C"/>
    <w:rsid w:val="008B6D04"/>
    <w:rsid w:val="008D514E"/>
    <w:rsid w:val="008D63B9"/>
    <w:rsid w:val="00902FE7"/>
    <w:rsid w:val="009D4EDD"/>
    <w:rsid w:val="00A112B3"/>
    <w:rsid w:val="00C05FF7"/>
    <w:rsid w:val="00C2456E"/>
    <w:rsid w:val="00C6055A"/>
    <w:rsid w:val="00C720A4"/>
    <w:rsid w:val="00CA008B"/>
    <w:rsid w:val="00D56BCF"/>
    <w:rsid w:val="00DC72EA"/>
    <w:rsid w:val="00DF4A47"/>
    <w:rsid w:val="00E41948"/>
    <w:rsid w:val="00EB1D73"/>
    <w:rsid w:val="00EE4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1C"/>
    <w:pPr>
      <w:ind w:left="720"/>
      <w:contextualSpacing/>
    </w:pPr>
  </w:style>
  <w:style w:type="character" w:styleId="Hyperlink">
    <w:name w:val="Hyperlink"/>
    <w:basedOn w:val="DefaultParagraphFont"/>
    <w:uiPriority w:val="99"/>
    <w:unhideWhenUsed/>
    <w:rsid w:val="00EB1D73"/>
    <w:rPr>
      <w:color w:val="0000FF" w:themeColor="hyperlink"/>
      <w:u w:val="single"/>
    </w:rPr>
  </w:style>
  <w:style w:type="paragraph" w:styleId="Header">
    <w:name w:val="header"/>
    <w:basedOn w:val="Normal"/>
    <w:link w:val="HeaderChar"/>
    <w:uiPriority w:val="99"/>
    <w:unhideWhenUsed/>
    <w:rsid w:val="00606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2DC"/>
  </w:style>
  <w:style w:type="paragraph" w:styleId="Footer">
    <w:name w:val="footer"/>
    <w:basedOn w:val="Normal"/>
    <w:link w:val="FooterChar"/>
    <w:uiPriority w:val="99"/>
    <w:unhideWhenUsed/>
    <w:rsid w:val="00606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2DC"/>
  </w:style>
  <w:style w:type="paragraph" w:styleId="BalloonText">
    <w:name w:val="Balloon Text"/>
    <w:basedOn w:val="Normal"/>
    <w:link w:val="BalloonTextChar"/>
    <w:uiPriority w:val="99"/>
    <w:semiHidden/>
    <w:unhideWhenUsed/>
    <w:rsid w:val="0060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1C"/>
    <w:pPr>
      <w:ind w:left="720"/>
      <w:contextualSpacing/>
    </w:pPr>
  </w:style>
  <w:style w:type="character" w:styleId="Hyperlink">
    <w:name w:val="Hyperlink"/>
    <w:basedOn w:val="DefaultParagraphFont"/>
    <w:uiPriority w:val="99"/>
    <w:unhideWhenUsed/>
    <w:rsid w:val="00EB1D73"/>
    <w:rPr>
      <w:color w:val="0000FF" w:themeColor="hyperlink"/>
      <w:u w:val="single"/>
    </w:rPr>
  </w:style>
  <w:style w:type="paragraph" w:styleId="Header">
    <w:name w:val="header"/>
    <w:basedOn w:val="Normal"/>
    <w:link w:val="HeaderChar"/>
    <w:uiPriority w:val="99"/>
    <w:unhideWhenUsed/>
    <w:rsid w:val="00606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2DC"/>
  </w:style>
  <w:style w:type="paragraph" w:styleId="Footer">
    <w:name w:val="footer"/>
    <w:basedOn w:val="Normal"/>
    <w:link w:val="FooterChar"/>
    <w:uiPriority w:val="99"/>
    <w:unhideWhenUsed/>
    <w:rsid w:val="00606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2DC"/>
  </w:style>
  <w:style w:type="paragraph" w:styleId="BalloonText">
    <w:name w:val="Balloon Text"/>
    <w:basedOn w:val="Normal"/>
    <w:link w:val="BalloonTextChar"/>
    <w:uiPriority w:val="99"/>
    <w:semiHidden/>
    <w:unhideWhenUsed/>
    <w:rsid w:val="0060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gerhardt@nyscad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AD692-220F-4EFD-A43A-73F35892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Gerhardt</dc:creator>
  <cp:lastModifiedBy>Jane Ni</cp:lastModifiedBy>
  <cp:revision>22</cp:revision>
  <dcterms:created xsi:type="dcterms:W3CDTF">2018-07-10T17:17:00Z</dcterms:created>
  <dcterms:modified xsi:type="dcterms:W3CDTF">2018-07-27T16:21:00Z</dcterms:modified>
</cp:coreProperties>
</file>